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ECB" w:rsidRPr="0052727B" w:rsidRDefault="0052727B">
      <w:pPr>
        <w:jc w:val="center"/>
        <w:rPr>
          <w:rFonts w:ascii="TH SarabunPSK" w:eastAsia="Sarabun" w:hAnsi="TH SarabunPSK" w:cs="TH SarabunPSK" w:hint="cs"/>
          <w:b/>
          <w:sz w:val="40"/>
          <w:szCs w:val="40"/>
        </w:rPr>
      </w:pPr>
      <w:r w:rsidRPr="0052727B">
        <w:rPr>
          <w:rFonts w:ascii="TH SarabunPSK" w:eastAsia="Sarabun" w:hAnsi="TH SarabunPSK" w:cs="TH SarabunPSK"/>
          <w:b/>
          <w:bCs/>
          <w:sz w:val="40"/>
          <w:szCs w:val="40"/>
          <w:cs/>
        </w:rPr>
        <w:t>สารบัญ</w:t>
      </w:r>
    </w:p>
    <w:tbl>
      <w:tblPr>
        <w:tblStyle w:val="a9"/>
        <w:tblW w:w="9017" w:type="dxa"/>
        <w:tblLayout w:type="fixed"/>
        <w:tblLook w:val="0400" w:firstRow="0" w:lastRow="0" w:firstColumn="0" w:lastColumn="0" w:noHBand="0" w:noVBand="1"/>
      </w:tblPr>
      <w:tblGrid>
        <w:gridCol w:w="1701"/>
        <w:gridCol w:w="6516"/>
        <w:gridCol w:w="800"/>
      </w:tblGrid>
      <w:tr w:rsidR="00E12ECB" w:rsidRPr="0052727B" w:rsidTr="00083F0A">
        <w:trPr>
          <w:tblHeader/>
        </w:trPr>
        <w:tc>
          <w:tcPr>
            <w:tcW w:w="1701" w:type="dxa"/>
          </w:tcPr>
          <w:p w:rsidR="00E12ECB" w:rsidRPr="0052727B" w:rsidRDefault="0052727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รหัส</w:t>
            </w:r>
          </w:p>
        </w:tc>
        <w:tc>
          <w:tcPr>
            <w:tcW w:w="6516" w:type="dxa"/>
          </w:tcPr>
          <w:p w:rsidR="00E12ECB" w:rsidRPr="0052727B" w:rsidRDefault="0052727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ชื่อเรื่องวิธีดำเนินการมาตรฐาน </w:t>
            </w:r>
            <w:r w:rsidRPr="0052727B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SOPs</w:t>
            </w:r>
          </w:p>
        </w:tc>
        <w:tc>
          <w:tcPr>
            <w:tcW w:w="800" w:type="dxa"/>
          </w:tcPr>
          <w:p w:rsidR="00E12ECB" w:rsidRPr="0052727B" w:rsidRDefault="0052727B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E12ECB" w:rsidRPr="0052727B" w:rsidTr="00083F0A">
        <w:tc>
          <w:tcPr>
            <w:tcW w:w="1701" w:type="dxa"/>
            <w:shd w:val="clear" w:color="auto" w:fill="E2EFD9"/>
          </w:tcPr>
          <w:p w:rsidR="00E12ECB" w:rsidRPr="0052727B" w:rsidRDefault="0052727B" w:rsidP="00083F0A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ส่วนที่ </w:t>
            </w: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6516" w:type="dxa"/>
            <w:shd w:val="clear" w:color="auto" w:fill="E2EFD9"/>
          </w:tcPr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วิธีการดำเนินมาตรฐาน </w:t>
            </w: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(Standard Operating Procedures)</w:t>
            </w:r>
          </w:p>
        </w:tc>
        <w:tc>
          <w:tcPr>
            <w:tcW w:w="800" w:type="dxa"/>
            <w:shd w:val="clear" w:color="auto" w:fill="E2EFD9"/>
          </w:tcPr>
          <w:p w:rsidR="00E12ECB" w:rsidRPr="0052727B" w:rsidRDefault="00E12EC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E12ECB" w:rsidRPr="0052727B" w:rsidTr="00083F0A">
        <w:tc>
          <w:tcPr>
            <w:tcW w:w="1701" w:type="dxa"/>
          </w:tcPr>
          <w:p w:rsidR="00E12ECB" w:rsidRPr="0052727B" w:rsidRDefault="0052727B" w:rsidP="00083F0A">
            <w:pPr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PCRU-REC 01</w:t>
            </w:r>
          </w:p>
        </w:tc>
        <w:tc>
          <w:tcPr>
            <w:tcW w:w="6516" w:type="dxa"/>
          </w:tcPr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การเตรียมวิธีดำเนินการมาตรฐาน</w:t>
            </w:r>
          </w:p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 xml:space="preserve">Preparation of Standard Operating Procedures (SOPs) </w:t>
            </w:r>
          </w:p>
        </w:tc>
        <w:tc>
          <w:tcPr>
            <w:tcW w:w="800" w:type="dxa"/>
          </w:tcPr>
          <w:p w:rsidR="00E12ECB" w:rsidRPr="0052727B" w:rsidRDefault="00002D07" w:rsidP="00002D07">
            <w:pPr>
              <w:jc w:val="right"/>
              <w:rPr>
                <w:rFonts w:ascii="TH SarabunPSK" w:eastAsia="Sarabun" w:hAnsi="TH SarabunPSK" w:cs="TH SarabunPSK"/>
                <w:color w:val="FF0000"/>
                <w:sz w:val="32"/>
                <w:szCs w:val="32"/>
              </w:rPr>
            </w:pPr>
            <w:r w:rsidRPr="00002D07">
              <w:rPr>
                <w:rFonts w:ascii="TH SarabunPSK" w:eastAsia="Sarabun" w:hAnsi="TH SarabunPSK" w:cs="TH SarabunPSK"/>
                <w:sz w:val="32"/>
                <w:szCs w:val="32"/>
              </w:rPr>
              <w:t>1</w:t>
            </w:r>
          </w:p>
        </w:tc>
      </w:tr>
      <w:tr w:rsidR="00E12ECB" w:rsidRPr="0052727B" w:rsidTr="00083F0A">
        <w:tc>
          <w:tcPr>
            <w:tcW w:w="1701" w:type="dxa"/>
          </w:tcPr>
          <w:p w:rsidR="00E12ECB" w:rsidRPr="0052727B" w:rsidRDefault="0052727B" w:rsidP="00083F0A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PCRU-REC 02</w:t>
            </w:r>
          </w:p>
        </w:tc>
        <w:tc>
          <w:tcPr>
            <w:tcW w:w="6516" w:type="dxa"/>
          </w:tcPr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วิธีการสร้างวิธีดำเนินการมาตรฐาน  </w:t>
            </w: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 xml:space="preserve">Construction of Standard Operating Procedure </w:t>
            </w:r>
          </w:p>
        </w:tc>
        <w:tc>
          <w:tcPr>
            <w:tcW w:w="800" w:type="dxa"/>
          </w:tcPr>
          <w:p w:rsidR="00E12ECB" w:rsidRPr="0052727B" w:rsidRDefault="00403353" w:rsidP="00002D07">
            <w:pPr>
              <w:jc w:val="right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13</w:t>
            </w:r>
          </w:p>
        </w:tc>
      </w:tr>
      <w:tr w:rsidR="00E12ECB" w:rsidRPr="0052727B" w:rsidTr="00083F0A">
        <w:tc>
          <w:tcPr>
            <w:tcW w:w="1701" w:type="dxa"/>
            <w:shd w:val="clear" w:color="auto" w:fill="E2EFD9"/>
          </w:tcPr>
          <w:p w:rsidR="00E12ECB" w:rsidRPr="0052727B" w:rsidRDefault="0052727B" w:rsidP="00083F0A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ส่วนที่ </w:t>
            </w: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6516" w:type="dxa"/>
            <w:shd w:val="clear" w:color="auto" w:fill="E2EFD9"/>
          </w:tcPr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คณะกรรมการจริยธรรมการวิจัยในมนุษย์ </w:t>
            </w: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(Institutional Review Board)</w:t>
            </w:r>
          </w:p>
        </w:tc>
        <w:tc>
          <w:tcPr>
            <w:tcW w:w="800" w:type="dxa"/>
            <w:shd w:val="clear" w:color="auto" w:fill="E2EFD9"/>
          </w:tcPr>
          <w:p w:rsidR="00E12ECB" w:rsidRPr="0052727B" w:rsidRDefault="00E12EC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E12ECB" w:rsidRPr="0052727B" w:rsidTr="00083F0A">
        <w:tc>
          <w:tcPr>
            <w:tcW w:w="1701" w:type="dxa"/>
          </w:tcPr>
          <w:p w:rsidR="00E12ECB" w:rsidRPr="0052727B" w:rsidRDefault="0052727B" w:rsidP="00083F0A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PCRU-REC 03</w:t>
            </w:r>
          </w:p>
        </w:tc>
        <w:tc>
          <w:tcPr>
            <w:tcW w:w="6516" w:type="dxa"/>
          </w:tcPr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โครงสร้างคณะกรรมการจริยธรรมการวิจัยในมนุษย์ มหาวิทยาลัยราช</w:t>
            </w:r>
            <w:proofErr w:type="spellStart"/>
            <w:r w:rsidRPr="0052727B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ภัฏ</w:t>
            </w:r>
            <w:proofErr w:type="spellEnd"/>
            <w:r w:rsidRPr="0052727B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เพชรบูรณ์ </w:t>
            </w: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 xml:space="preserve">Constituting Institutional Review Board </w:t>
            </w:r>
          </w:p>
        </w:tc>
        <w:tc>
          <w:tcPr>
            <w:tcW w:w="800" w:type="dxa"/>
          </w:tcPr>
          <w:p w:rsidR="00E12ECB" w:rsidRPr="0052727B" w:rsidRDefault="00403353" w:rsidP="00002D07">
            <w:pPr>
              <w:jc w:val="right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19</w:t>
            </w:r>
          </w:p>
        </w:tc>
      </w:tr>
      <w:tr w:rsidR="00E12ECB" w:rsidRPr="0052727B" w:rsidTr="00083F0A">
        <w:tc>
          <w:tcPr>
            <w:tcW w:w="1701" w:type="dxa"/>
          </w:tcPr>
          <w:p w:rsidR="00E12ECB" w:rsidRPr="0052727B" w:rsidRDefault="0052727B" w:rsidP="00083F0A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PCRU-REC 04</w:t>
            </w:r>
          </w:p>
        </w:tc>
        <w:tc>
          <w:tcPr>
            <w:tcW w:w="6516" w:type="dxa"/>
          </w:tcPr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เอกสารการรักษาความลับ และการขัดแย้งทางผลประโยชน์</w:t>
            </w:r>
          </w:p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Confidentiality/Conflict of Interest Agreement</w:t>
            </w:r>
          </w:p>
        </w:tc>
        <w:tc>
          <w:tcPr>
            <w:tcW w:w="800" w:type="dxa"/>
          </w:tcPr>
          <w:p w:rsidR="00E12ECB" w:rsidRPr="0052727B" w:rsidRDefault="00403353" w:rsidP="00002D07">
            <w:pPr>
              <w:jc w:val="right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29</w:t>
            </w:r>
          </w:p>
        </w:tc>
      </w:tr>
      <w:tr w:rsidR="00E12ECB" w:rsidRPr="0052727B" w:rsidTr="00083F0A">
        <w:tc>
          <w:tcPr>
            <w:tcW w:w="1701" w:type="dxa"/>
          </w:tcPr>
          <w:p w:rsidR="00E12ECB" w:rsidRPr="0052727B" w:rsidRDefault="0052727B" w:rsidP="00083F0A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PCRU-REC 05</w:t>
            </w:r>
          </w:p>
        </w:tc>
        <w:tc>
          <w:tcPr>
            <w:tcW w:w="6516" w:type="dxa"/>
          </w:tcPr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การอบรมคณะกรรมการฯ และบุคลากร</w:t>
            </w:r>
          </w:p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Training of PCRU-REC Members and Staff</w:t>
            </w:r>
          </w:p>
        </w:tc>
        <w:tc>
          <w:tcPr>
            <w:tcW w:w="800" w:type="dxa"/>
          </w:tcPr>
          <w:p w:rsidR="00E12ECB" w:rsidRPr="0052727B" w:rsidRDefault="00403353" w:rsidP="00403353">
            <w:pPr>
              <w:jc w:val="right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39</w:t>
            </w:r>
          </w:p>
        </w:tc>
      </w:tr>
      <w:tr w:rsidR="00E12ECB" w:rsidRPr="0052727B" w:rsidTr="00083F0A">
        <w:tc>
          <w:tcPr>
            <w:tcW w:w="1701" w:type="dxa"/>
          </w:tcPr>
          <w:p w:rsidR="00E12ECB" w:rsidRPr="0052727B" w:rsidRDefault="0052727B" w:rsidP="00083F0A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PCRU-REC 06</w:t>
            </w:r>
          </w:p>
        </w:tc>
        <w:tc>
          <w:tcPr>
            <w:tcW w:w="6516" w:type="dxa"/>
          </w:tcPr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การเลือกที่ปรึกษาอิสระ</w:t>
            </w:r>
          </w:p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Selection of Independent Consultants</w:t>
            </w:r>
          </w:p>
        </w:tc>
        <w:tc>
          <w:tcPr>
            <w:tcW w:w="800" w:type="dxa"/>
          </w:tcPr>
          <w:p w:rsidR="00E12ECB" w:rsidRPr="0052727B" w:rsidRDefault="00403353" w:rsidP="00403353">
            <w:pPr>
              <w:jc w:val="right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45</w:t>
            </w:r>
          </w:p>
        </w:tc>
      </w:tr>
      <w:tr w:rsidR="00E12ECB" w:rsidRPr="0052727B" w:rsidTr="00083F0A">
        <w:tc>
          <w:tcPr>
            <w:tcW w:w="1701" w:type="dxa"/>
            <w:shd w:val="clear" w:color="auto" w:fill="E2EFD9"/>
          </w:tcPr>
          <w:p w:rsidR="00E12ECB" w:rsidRPr="0052727B" w:rsidRDefault="0052727B" w:rsidP="00083F0A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ส่วนที่ </w:t>
            </w: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6516" w:type="dxa"/>
            <w:shd w:val="clear" w:color="auto" w:fill="E2EFD9"/>
          </w:tcPr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การยื่นขอรับการพิจารณาครั้งแรก </w:t>
            </w: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(Initial Review Process)</w:t>
            </w:r>
          </w:p>
        </w:tc>
        <w:tc>
          <w:tcPr>
            <w:tcW w:w="800" w:type="dxa"/>
            <w:shd w:val="clear" w:color="auto" w:fill="E2EFD9"/>
          </w:tcPr>
          <w:p w:rsidR="00E12ECB" w:rsidRPr="0052727B" w:rsidRDefault="00E12EC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E12ECB" w:rsidRPr="0052727B" w:rsidTr="00083F0A">
        <w:tc>
          <w:tcPr>
            <w:tcW w:w="1701" w:type="dxa"/>
          </w:tcPr>
          <w:p w:rsidR="00E12ECB" w:rsidRPr="0052727B" w:rsidRDefault="0052727B" w:rsidP="00083F0A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PCRU-REC 07</w:t>
            </w:r>
          </w:p>
        </w:tc>
        <w:tc>
          <w:tcPr>
            <w:tcW w:w="6516" w:type="dxa"/>
          </w:tcPr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การบริหารจัดการกับโครงการวิจัยที่ยื่นขอรับการพิจารณา</w:t>
            </w:r>
          </w:p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Management of Protocol Submission</w:t>
            </w:r>
          </w:p>
        </w:tc>
        <w:tc>
          <w:tcPr>
            <w:tcW w:w="800" w:type="dxa"/>
          </w:tcPr>
          <w:p w:rsidR="00E12ECB" w:rsidRPr="0052727B" w:rsidRDefault="00403353" w:rsidP="00403353">
            <w:pPr>
              <w:jc w:val="right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53</w:t>
            </w:r>
          </w:p>
        </w:tc>
      </w:tr>
      <w:tr w:rsidR="00E12ECB" w:rsidRPr="0052727B" w:rsidTr="00083F0A">
        <w:tc>
          <w:tcPr>
            <w:tcW w:w="1701" w:type="dxa"/>
          </w:tcPr>
          <w:p w:rsidR="00E12ECB" w:rsidRPr="0052727B" w:rsidRDefault="0052727B" w:rsidP="00083F0A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PCRU-REC 08</w:t>
            </w:r>
          </w:p>
        </w:tc>
        <w:tc>
          <w:tcPr>
            <w:tcW w:w="6516" w:type="dxa"/>
          </w:tcPr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แนวทางการทบทวนและประเมินโครงการวิจัย</w:t>
            </w:r>
          </w:p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 xml:space="preserve">Protocol Assessment  </w:t>
            </w:r>
          </w:p>
        </w:tc>
        <w:tc>
          <w:tcPr>
            <w:tcW w:w="800" w:type="dxa"/>
          </w:tcPr>
          <w:p w:rsidR="00E12ECB" w:rsidRPr="0052727B" w:rsidRDefault="00403353" w:rsidP="00403353">
            <w:pPr>
              <w:jc w:val="right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103</w:t>
            </w:r>
          </w:p>
        </w:tc>
      </w:tr>
      <w:tr w:rsidR="00E12ECB" w:rsidRPr="0052727B" w:rsidTr="00083F0A">
        <w:tc>
          <w:tcPr>
            <w:tcW w:w="1701" w:type="dxa"/>
          </w:tcPr>
          <w:p w:rsidR="00E12ECB" w:rsidRPr="0052727B" w:rsidRDefault="0052727B" w:rsidP="00083F0A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PCRU-REC 09</w:t>
            </w:r>
          </w:p>
        </w:tc>
        <w:tc>
          <w:tcPr>
            <w:tcW w:w="6516" w:type="dxa"/>
          </w:tcPr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การพิจารณาโครงการวิจัยแบบยกเว้น</w:t>
            </w:r>
          </w:p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 xml:space="preserve">Exemption Review                             </w:t>
            </w:r>
          </w:p>
        </w:tc>
        <w:tc>
          <w:tcPr>
            <w:tcW w:w="800" w:type="dxa"/>
          </w:tcPr>
          <w:p w:rsidR="00E12ECB" w:rsidRPr="0052727B" w:rsidRDefault="00403353" w:rsidP="00403353">
            <w:pPr>
              <w:jc w:val="right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113</w:t>
            </w:r>
          </w:p>
        </w:tc>
      </w:tr>
      <w:tr w:rsidR="00E12ECB" w:rsidRPr="0052727B" w:rsidTr="00083F0A">
        <w:tc>
          <w:tcPr>
            <w:tcW w:w="1701" w:type="dxa"/>
          </w:tcPr>
          <w:p w:rsidR="00E12ECB" w:rsidRPr="0052727B" w:rsidRDefault="0052727B" w:rsidP="00083F0A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PCRU-REC 10</w:t>
            </w:r>
          </w:p>
        </w:tc>
        <w:tc>
          <w:tcPr>
            <w:tcW w:w="6516" w:type="dxa"/>
          </w:tcPr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การพิจารณาโครงการวิจัยแบบแบบเร่งรัด</w:t>
            </w:r>
          </w:p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 xml:space="preserve">Expedited Review                                          </w:t>
            </w:r>
          </w:p>
        </w:tc>
        <w:tc>
          <w:tcPr>
            <w:tcW w:w="800" w:type="dxa"/>
          </w:tcPr>
          <w:p w:rsidR="00E12ECB" w:rsidRPr="0052727B" w:rsidRDefault="00403353" w:rsidP="00403353">
            <w:pPr>
              <w:jc w:val="right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127</w:t>
            </w:r>
          </w:p>
        </w:tc>
      </w:tr>
      <w:tr w:rsidR="00E12ECB" w:rsidRPr="0052727B" w:rsidTr="00083F0A">
        <w:trPr>
          <w:trHeight w:val="690"/>
        </w:trPr>
        <w:tc>
          <w:tcPr>
            <w:tcW w:w="1701" w:type="dxa"/>
            <w:shd w:val="clear" w:color="auto" w:fill="FFFFFF"/>
          </w:tcPr>
          <w:p w:rsidR="00E12ECB" w:rsidRPr="0052727B" w:rsidRDefault="0052727B" w:rsidP="00083F0A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PCRU-REC 11</w:t>
            </w:r>
          </w:p>
        </w:tc>
        <w:tc>
          <w:tcPr>
            <w:tcW w:w="6516" w:type="dxa"/>
            <w:shd w:val="clear" w:color="auto" w:fill="FFFFFF"/>
          </w:tcPr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การพิจารณาโครงการวิจัยแบบเต็มรูปแบบ</w:t>
            </w:r>
          </w:p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Full board Review</w:t>
            </w:r>
          </w:p>
        </w:tc>
        <w:tc>
          <w:tcPr>
            <w:tcW w:w="800" w:type="dxa"/>
            <w:shd w:val="clear" w:color="auto" w:fill="FFFFFF"/>
          </w:tcPr>
          <w:p w:rsidR="00E12ECB" w:rsidRPr="0052727B" w:rsidRDefault="00403353" w:rsidP="00403353">
            <w:pPr>
              <w:jc w:val="right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143</w:t>
            </w:r>
          </w:p>
        </w:tc>
      </w:tr>
      <w:tr w:rsidR="00E12ECB" w:rsidRPr="0052727B" w:rsidTr="00083F0A">
        <w:trPr>
          <w:trHeight w:val="690"/>
        </w:trPr>
        <w:tc>
          <w:tcPr>
            <w:tcW w:w="1701" w:type="dxa"/>
            <w:shd w:val="clear" w:color="auto" w:fill="FFFFFF"/>
          </w:tcPr>
          <w:p w:rsidR="00E12ECB" w:rsidRPr="0052727B" w:rsidRDefault="0052727B" w:rsidP="00083F0A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PCRU-REC 12</w:t>
            </w:r>
          </w:p>
        </w:tc>
        <w:tc>
          <w:tcPr>
            <w:tcW w:w="6516" w:type="dxa"/>
            <w:shd w:val="clear" w:color="auto" w:fill="FFFFFF"/>
          </w:tcPr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การพิจารณาโครงการวิจัยเกี่ยวกับเครื่องมือแพทย์</w:t>
            </w:r>
          </w:p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Review of New Medical Device Studies</w:t>
            </w:r>
          </w:p>
        </w:tc>
        <w:tc>
          <w:tcPr>
            <w:tcW w:w="800" w:type="dxa"/>
            <w:shd w:val="clear" w:color="auto" w:fill="FFFFFF"/>
          </w:tcPr>
          <w:p w:rsidR="00E12ECB" w:rsidRPr="0052727B" w:rsidRDefault="00403353" w:rsidP="00403353">
            <w:pPr>
              <w:jc w:val="right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147</w:t>
            </w:r>
          </w:p>
        </w:tc>
      </w:tr>
      <w:tr w:rsidR="00E12ECB" w:rsidRPr="0052727B" w:rsidTr="00083F0A">
        <w:tc>
          <w:tcPr>
            <w:tcW w:w="1701" w:type="dxa"/>
          </w:tcPr>
          <w:p w:rsidR="00E12ECB" w:rsidRPr="0052727B" w:rsidRDefault="0052727B" w:rsidP="00083F0A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PCRU-REC 13</w:t>
            </w:r>
          </w:p>
        </w:tc>
        <w:tc>
          <w:tcPr>
            <w:tcW w:w="6516" w:type="dxa"/>
          </w:tcPr>
          <w:p w:rsidR="00E12ECB" w:rsidRPr="0052727B" w:rsidRDefault="0052727B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การพิจารณาโครงการวิจัยที่ส่งกลับเข้ามาภายหลังการปรับปรุงแก้ไข</w:t>
            </w:r>
          </w:p>
          <w:p w:rsidR="00E12ECB" w:rsidRPr="0052727B" w:rsidRDefault="0052727B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Review of Revised Protocol</w:t>
            </w:r>
          </w:p>
        </w:tc>
        <w:tc>
          <w:tcPr>
            <w:tcW w:w="800" w:type="dxa"/>
          </w:tcPr>
          <w:p w:rsidR="00E12ECB" w:rsidRPr="0052727B" w:rsidRDefault="00403353" w:rsidP="00403353">
            <w:pPr>
              <w:jc w:val="right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163</w:t>
            </w:r>
          </w:p>
        </w:tc>
      </w:tr>
      <w:tr w:rsidR="00E12ECB" w:rsidRPr="0052727B" w:rsidTr="00083F0A">
        <w:tc>
          <w:tcPr>
            <w:tcW w:w="1701" w:type="dxa"/>
            <w:shd w:val="clear" w:color="auto" w:fill="E2EFD9"/>
          </w:tcPr>
          <w:p w:rsidR="00E12ECB" w:rsidRPr="0052727B" w:rsidRDefault="0052727B" w:rsidP="00083F0A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ส่วนที่ </w:t>
            </w: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6516" w:type="dxa"/>
            <w:shd w:val="clear" w:color="auto" w:fill="E2EFD9"/>
          </w:tcPr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การยื่นขอรับการพิจารณาภายหลังการรับรอง </w:t>
            </w: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(Continuing Review Process)</w:t>
            </w:r>
          </w:p>
        </w:tc>
        <w:tc>
          <w:tcPr>
            <w:tcW w:w="800" w:type="dxa"/>
            <w:shd w:val="clear" w:color="auto" w:fill="E2EFD9"/>
          </w:tcPr>
          <w:p w:rsidR="00E12ECB" w:rsidRPr="0052727B" w:rsidRDefault="00E12EC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E12ECB" w:rsidRPr="0052727B" w:rsidTr="00083F0A">
        <w:tc>
          <w:tcPr>
            <w:tcW w:w="1701" w:type="dxa"/>
          </w:tcPr>
          <w:p w:rsidR="00E12ECB" w:rsidRPr="0052727B" w:rsidRDefault="0052727B" w:rsidP="00083F0A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PCRU-REC 14</w:t>
            </w:r>
          </w:p>
        </w:tc>
        <w:tc>
          <w:tcPr>
            <w:tcW w:w="6516" w:type="dxa"/>
          </w:tcPr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การพิจารณาส่วนแก้ไขเพิ่มเติมโครงการวิจัย</w:t>
            </w:r>
          </w:p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Review of Protocol Amendments</w:t>
            </w:r>
          </w:p>
        </w:tc>
        <w:tc>
          <w:tcPr>
            <w:tcW w:w="800" w:type="dxa"/>
          </w:tcPr>
          <w:p w:rsidR="00E12ECB" w:rsidRPr="0052727B" w:rsidRDefault="00403353" w:rsidP="00403353">
            <w:pPr>
              <w:jc w:val="right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173</w:t>
            </w:r>
          </w:p>
        </w:tc>
      </w:tr>
      <w:tr w:rsidR="00E12ECB" w:rsidRPr="0052727B" w:rsidTr="00083F0A">
        <w:tc>
          <w:tcPr>
            <w:tcW w:w="1701" w:type="dxa"/>
          </w:tcPr>
          <w:p w:rsidR="00E12ECB" w:rsidRPr="0052727B" w:rsidRDefault="0052727B" w:rsidP="00083F0A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PCRU-REC 15</w:t>
            </w:r>
          </w:p>
        </w:tc>
        <w:tc>
          <w:tcPr>
            <w:tcW w:w="6516" w:type="dxa"/>
          </w:tcPr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การพิจารณารายงานความก้าวหน้าของการวิจัย</w:t>
            </w:r>
          </w:p>
          <w:p w:rsidR="00E12EC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Progress Report Review of Study Protocols</w:t>
            </w:r>
          </w:p>
          <w:p w:rsidR="00083F0A" w:rsidRPr="0052727B" w:rsidRDefault="00083F0A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800" w:type="dxa"/>
          </w:tcPr>
          <w:p w:rsidR="00E12ECB" w:rsidRPr="0052727B" w:rsidRDefault="00403353" w:rsidP="00403353">
            <w:pPr>
              <w:jc w:val="right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185</w:t>
            </w:r>
          </w:p>
        </w:tc>
      </w:tr>
      <w:tr w:rsidR="00E12ECB" w:rsidRPr="0052727B" w:rsidTr="00083F0A">
        <w:tc>
          <w:tcPr>
            <w:tcW w:w="1701" w:type="dxa"/>
          </w:tcPr>
          <w:p w:rsidR="00E12ECB" w:rsidRPr="0052727B" w:rsidRDefault="0052727B" w:rsidP="00083F0A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lastRenderedPageBreak/>
              <w:t>PCRU-REC 16</w:t>
            </w:r>
          </w:p>
        </w:tc>
        <w:tc>
          <w:tcPr>
            <w:tcW w:w="6516" w:type="dxa"/>
          </w:tcPr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การพิจารณารายงานสรุปผลการวิจัย</w:t>
            </w:r>
          </w:p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Review of Final Report</w:t>
            </w:r>
          </w:p>
        </w:tc>
        <w:tc>
          <w:tcPr>
            <w:tcW w:w="800" w:type="dxa"/>
          </w:tcPr>
          <w:p w:rsidR="00E12ECB" w:rsidRPr="0052727B" w:rsidRDefault="00403353" w:rsidP="00403353">
            <w:pPr>
              <w:jc w:val="right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193</w:t>
            </w:r>
          </w:p>
        </w:tc>
      </w:tr>
      <w:tr w:rsidR="00E12ECB" w:rsidRPr="0052727B" w:rsidTr="00083F0A">
        <w:tc>
          <w:tcPr>
            <w:tcW w:w="1701" w:type="dxa"/>
          </w:tcPr>
          <w:p w:rsidR="00E12ECB" w:rsidRPr="0052727B" w:rsidRDefault="0052727B" w:rsidP="00083F0A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PCRU-REC 17</w:t>
            </w:r>
          </w:p>
        </w:tc>
        <w:tc>
          <w:tcPr>
            <w:tcW w:w="6516" w:type="dxa"/>
          </w:tcPr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การดำเนินการที่ไม่ปฏิบัติตามเบี่ยงเบน หรือ ฝ่าฝืน โครงการวิจัย</w:t>
            </w:r>
          </w:p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 xml:space="preserve">Non-Compliance/Deviation/Violation Protocol  </w:t>
            </w:r>
          </w:p>
        </w:tc>
        <w:tc>
          <w:tcPr>
            <w:tcW w:w="800" w:type="dxa"/>
          </w:tcPr>
          <w:p w:rsidR="00E12ECB" w:rsidRPr="0052727B" w:rsidRDefault="00403353" w:rsidP="00403353">
            <w:pPr>
              <w:jc w:val="right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199</w:t>
            </w:r>
          </w:p>
        </w:tc>
      </w:tr>
      <w:tr w:rsidR="00E12ECB" w:rsidRPr="0052727B" w:rsidTr="00083F0A">
        <w:tc>
          <w:tcPr>
            <w:tcW w:w="1701" w:type="dxa"/>
          </w:tcPr>
          <w:p w:rsidR="00E12ECB" w:rsidRPr="0052727B" w:rsidRDefault="0052727B" w:rsidP="00083F0A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PCRU-REC 18</w:t>
            </w:r>
          </w:p>
        </w:tc>
        <w:tc>
          <w:tcPr>
            <w:tcW w:w="6516" w:type="dxa"/>
          </w:tcPr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การพิจารณาตอบสนองการร้องเรียนของอาสาสมัคร</w:t>
            </w:r>
          </w:p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Responses to Participants Requests</w:t>
            </w:r>
          </w:p>
        </w:tc>
        <w:tc>
          <w:tcPr>
            <w:tcW w:w="800" w:type="dxa"/>
          </w:tcPr>
          <w:p w:rsidR="00E12ECB" w:rsidRPr="0052727B" w:rsidRDefault="00403353" w:rsidP="00403353">
            <w:pPr>
              <w:jc w:val="right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205</w:t>
            </w:r>
          </w:p>
        </w:tc>
      </w:tr>
      <w:tr w:rsidR="00E12ECB" w:rsidRPr="0052727B" w:rsidTr="00083F0A">
        <w:tc>
          <w:tcPr>
            <w:tcW w:w="1701" w:type="dxa"/>
          </w:tcPr>
          <w:p w:rsidR="00E12ECB" w:rsidRPr="0052727B" w:rsidRDefault="0052727B" w:rsidP="00083F0A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PCRU-REC 19</w:t>
            </w:r>
          </w:p>
        </w:tc>
        <w:tc>
          <w:tcPr>
            <w:tcW w:w="6516" w:type="dxa"/>
          </w:tcPr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การพิจารณารายงานการยุติโครงการวิจัยก่อนกำหนด</w:t>
            </w:r>
          </w:p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Management of Study Termination</w:t>
            </w:r>
          </w:p>
        </w:tc>
        <w:tc>
          <w:tcPr>
            <w:tcW w:w="800" w:type="dxa"/>
          </w:tcPr>
          <w:p w:rsidR="00E12ECB" w:rsidRPr="0052727B" w:rsidRDefault="00403353" w:rsidP="00403353">
            <w:pPr>
              <w:jc w:val="right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211</w:t>
            </w:r>
          </w:p>
        </w:tc>
      </w:tr>
      <w:tr w:rsidR="00E12ECB" w:rsidRPr="0052727B" w:rsidTr="00083F0A">
        <w:tc>
          <w:tcPr>
            <w:tcW w:w="1701" w:type="dxa"/>
          </w:tcPr>
          <w:p w:rsidR="00E12ECB" w:rsidRPr="0052727B" w:rsidRDefault="0052727B" w:rsidP="00083F0A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 xml:space="preserve">PCRU-REC </w:t>
            </w:r>
          </w:p>
          <w:p w:rsidR="00E12ECB" w:rsidRPr="0052727B" w:rsidRDefault="0052727B" w:rsidP="00083F0A">
            <w:pPr>
              <w:tabs>
                <w:tab w:val="left" w:pos="948"/>
              </w:tabs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6516" w:type="dxa"/>
          </w:tcPr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การพิจารณารายงานเหตุการณ์ไม่พึงประสงค์ร้ายแรง</w:t>
            </w:r>
          </w:p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 xml:space="preserve">Review of Serious Adverse Event (SAE) Reports   </w:t>
            </w:r>
          </w:p>
        </w:tc>
        <w:tc>
          <w:tcPr>
            <w:tcW w:w="800" w:type="dxa"/>
          </w:tcPr>
          <w:p w:rsidR="00E12ECB" w:rsidRPr="0052727B" w:rsidRDefault="00403353" w:rsidP="00403353">
            <w:pPr>
              <w:jc w:val="right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217</w:t>
            </w:r>
          </w:p>
        </w:tc>
      </w:tr>
      <w:tr w:rsidR="00E12ECB" w:rsidRPr="0052727B" w:rsidTr="00083F0A">
        <w:tc>
          <w:tcPr>
            <w:tcW w:w="1701" w:type="dxa"/>
          </w:tcPr>
          <w:p w:rsidR="00E12ECB" w:rsidRPr="0052727B" w:rsidRDefault="0052727B" w:rsidP="00083F0A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PCRU-REC 21</w:t>
            </w:r>
          </w:p>
        </w:tc>
        <w:tc>
          <w:tcPr>
            <w:tcW w:w="6516" w:type="dxa"/>
          </w:tcPr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การตรวจเยี่ยมเพื่อกำกับดูแลการวิจัย</w:t>
            </w:r>
          </w:p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Site Monitoring Visit</w:t>
            </w:r>
          </w:p>
        </w:tc>
        <w:tc>
          <w:tcPr>
            <w:tcW w:w="800" w:type="dxa"/>
          </w:tcPr>
          <w:p w:rsidR="00E12ECB" w:rsidRPr="0052727B" w:rsidRDefault="00403353" w:rsidP="00403353">
            <w:pPr>
              <w:jc w:val="right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231</w:t>
            </w:r>
          </w:p>
        </w:tc>
      </w:tr>
      <w:tr w:rsidR="00E12ECB" w:rsidRPr="0052727B" w:rsidTr="00083F0A">
        <w:tc>
          <w:tcPr>
            <w:tcW w:w="1701" w:type="dxa"/>
            <w:shd w:val="clear" w:color="auto" w:fill="E2EFD9"/>
          </w:tcPr>
          <w:p w:rsidR="00E12ECB" w:rsidRPr="0052727B" w:rsidRDefault="0052727B" w:rsidP="00083F0A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ส่วนที่ </w:t>
            </w: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6516" w:type="dxa"/>
            <w:shd w:val="clear" w:color="auto" w:fill="E2EFD9"/>
          </w:tcPr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การประชุมคณะกรรมการจริยธรรมการวิจัยในมนุษย์ </w:t>
            </w: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(PCRU meetings)</w:t>
            </w:r>
          </w:p>
        </w:tc>
        <w:tc>
          <w:tcPr>
            <w:tcW w:w="800" w:type="dxa"/>
            <w:shd w:val="clear" w:color="auto" w:fill="E2EFD9"/>
          </w:tcPr>
          <w:p w:rsidR="00E12ECB" w:rsidRPr="0052727B" w:rsidRDefault="00E12EC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E12ECB" w:rsidRPr="0052727B" w:rsidTr="00083F0A">
        <w:tc>
          <w:tcPr>
            <w:tcW w:w="1701" w:type="dxa"/>
          </w:tcPr>
          <w:p w:rsidR="00E12ECB" w:rsidRPr="0052727B" w:rsidRDefault="0052727B" w:rsidP="00083F0A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PCRU-REC 22</w:t>
            </w:r>
          </w:p>
        </w:tc>
        <w:tc>
          <w:tcPr>
            <w:tcW w:w="6516" w:type="dxa"/>
          </w:tcPr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การเตรียมแผนการประชุมและรายงานการประชุม</w:t>
            </w:r>
          </w:p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Agenda Preparation, Meeting Procedures and Minutes</w:t>
            </w:r>
          </w:p>
        </w:tc>
        <w:tc>
          <w:tcPr>
            <w:tcW w:w="800" w:type="dxa"/>
          </w:tcPr>
          <w:p w:rsidR="00E12ECB" w:rsidRPr="0052727B" w:rsidRDefault="00403353" w:rsidP="00403353">
            <w:pPr>
              <w:jc w:val="right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243</w:t>
            </w:r>
          </w:p>
        </w:tc>
      </w:tr>
      <w:tr w:rsidR="00E12ECB" w:rsidRPr="0052727B" w:rsidTr="00083F0A">
        <w:tc>
          <w:tcPr>
            <w:tcW w:w="1701" w:type="dxa"/>
          </w:tcPr>
          <w:p w:rsidR="00E12ECB" w:rsidRPr="0052727B" w:rsidRDefault="0052727B" w:rsidP="00083F0A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PCRU-REC 23</w:t>
            </w:r>
          </w:p>
        </w:tc>
        <w:tc>
          <w:tcPr>
            <w:tcW w:w="6516" w:type="dxa"/>
          </w:tcPr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การประชุมฉุกเฉิน</w:t>
            </w:r>
          </w:p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Emergency Meeting</w:t>
            </w:r>
          </w:p>
        </w:tc>
        <w:tc>
          <w:tcPr>
            <w:tcW w:w="800" w:type="dxa"/>
          </w:tcPr>
          <w:p w:rsidR="00E12ECB" w:rsidRPr="0052727B" w:rsidRDefault="00403353" w:rsidP="00403353">
            <w:pPr>
              <w:jc w:val="right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255</w:t>
            </w:r>
          </w:p>
        </w:tc>
      </w:tr>
      <w:tr w:rsidR="00E12ECB" w:rsidRPr="0052727B" w:rsidTr="00083F0A">
        <w:tc>
          <w:tcPr>
            <w:tcW w:w="1701" w:type="dxa"/>
            <w:shd w:val="clear" w:color="auto" w:fill="E2EFD9"/>
          </w:tcPr>
          <w:p w:rsidR="00E12ECB" w:rsidRPr="0052727B" w:rsidRDefault="0052727B" w:rsidP="00083F0A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ส่วนที่ </w:t>
            </w: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6516" w:type="dxa"/>
            <w:shd w:val="clear" w:color="auto" w:fill="E2EFD9"/>
          </w:tcPr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การจัดการและการเก็บเอกสาร</w:t>
            </w:r>
          </w:p>
        </w:tc>
        <w:tc>
          <w:tcPr>
            <w:tcW w:w="800" w:type="dxa"/>
            <w:shd w:val="clear" w:color="auto" w:fill="E2EFD9"/>
          </w:tcPr>
          <w:p w:rsidR="00E12ECB" w:rsidRPr="0052727B" w:rsidRDefault="00E12ECB" w:rsidP="00403353">
            <w:pPr>
              <w:jc w:val="right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E12ECB" w:rsidRPr="0052727B" w:rsidTr="00083F0A">
        <w:tc>
          <w:tcPr>
            <w:tcW w:w="1701" w:type="dxa"/>
          </w:tcPr>
          <w:p w:rsidR="00E12ECB" w:rsidRPr="0052727B" w:rsidRDefault="0052727B" w:rsidP="00083F0A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PCRU-REC 24</w:t>
            </w:r>
          </w:p>
        </w:tc>
        <w:tc>
          <w:tcPr>
            <w:tcW w:w="6516" w:type="dxa"/>
          </w:tcPr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การติดต่อสื่อสาร</w:t>
            </w:r>
          </w:p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Communication Records</w:t>
            </w:r>
          </w:p>
        </w:tc>
        <w:tc>
          <w:tcPr>
            <w:tcW w:w="800" w:type="dxa"/>
          </w:tcPr>
          <w:p w:rsidR="00E12ECB" w:rsidRPr="0052727B" w:rsidRDefault="00403353" w:rsidP="00403353">
            <w:pPr>
              <w:jc w:val="right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259</w:t>
            </w:r>
          </w:p>
        </w:tc>
      </w:tr>
      <w:tr w:rsidR="00E12ECB" w:rsidRPr="0052727B" w:rsidTr="00083F0A">
        <w:tc>
          <w:tcPr>
            <w:tcW w:w="1701" w:type="dxa"/>
          </w:tcPr>
          <w:p w:rsidR="00E12ECB" w:rsidRPr="0052727B" w:rsidRDefault="0052727B" w:rsidP="00083F0A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PCRU-REC 25</w:t>
            </w:r>
          </w:p>
        </w:tc>
        <w:tc>
          <w:tcPr>
            <w:tcW w:w="6516" w:type="dxa"/>
          </w:tcPr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การบริหารจัดการเอกสารโครงการวิจัยที่กำลังดำเนินการ</w:t>
            </w:r>
          </w:p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Maintenance of Active Study Files</w:t>
            </w:r>
          </w:p>
        </w:tc>
        <w:tc>
          <w:tcPr>
            <w:tcW w:w="800" w:type="dxa"/>
          </w:tcPr>
          <w:p w:rsidR="00E12ECB" w:rsidRPr="0052727B" w:rsidRDefault="00403353" w:rsidP="00403353">
            <w:pPr>
              <w:jc w:val="right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265</w:t>
            </w:r>
          </w:p>
        </w:tc>
      </w:tr>
      <w:tr w:rsidR="00E12ECB" w:rsidRPr="0052727B" w:rsidTr="00083F0A">
        <w:tc>
          <w:tcPr>
            <w:tcW w:w="1701" w:type="dxa"/>
          </w:tcPr>
          <w:p w:rsidR="00E12ECB" w:rsidRPr="0052727B" w:rsidRDefault="0052727B" w:rsidP="00083F0A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PCRU-REC 26</w:t>
            </w:r>
          </w:p>
        </w:tc>
        <w:tc>
          <w:tcPr>
            <w:tcW w:w="6516" w:type="dxa"/>
          </w:tcPr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การเก็บและการค้นเอกสารโครงการวิจัย</w:t>
            </w:r>
          </w:p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Archive and Retrieval of Documents</w:t>
            </w:r>
          </w:p>
        </w:tc>
        <w:tc>
          <w:tcPr>
            <w:tcW w:w="800" w:type="dxa"/>
          </w:tcPr>
          <w:p w:rsidR="00E12ECB" w:rsidRPr="0052727B" w:rsidRDefault="00403353" w:rsidP="00403353">
            <w:pPr>
              <w:jc w:val="right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269</w:t>
            </w:r>
          </w:p>
        </w:tc>
      </w:tr>
      <w:tr w:rsidR="00E12ECB" w:rsidRPr="0052727B" w:rsidTr="00083F0A">
        <w:tc>
          <w:tcPr>
            <w:tcW w:w="1701" w:type="dxa"/>
          </w:tcPr>
          <w:p w:rsidR="00E12ECB" w:rsidRPr="0052727B" w:rsidRDefault="0052727B" w:rsidP="00083F0A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PCRU-REC 27</w:t>
            </w:r>
          </w:p>
        </w:tc>
        <w:tc>
          <w:tcPr>
            <w:tcW w:w="6516" w:type="dxa"/>
          </w:tcPr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การดำรงไว้ซึ่งการรักษาความลับของโครงการวิจัยที่จัดเก็บรอการทำลายและการย่อยทำลายเอกสาร</w:t>
            </w:r>
          </w:p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Maintenance of Confidentiality and Shredding of Documents</w:t>
            </w:r>
          </w:p>
        </w:tc>
        <w:tc>
          <w:tcPr>
            <w:tcW w:w="800" w:type="dxa"/>
          </w:tcPr>
          <w:p w:rsidR="00E12ECB" w:rsidRPr="0052727B" w:rsidRDefault="00403353" w:rsidP="00403353">
            <w:pPr>
              <w:jc w:val="right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275</w:t>
            </w:r>
          </w:p>
        </w:tc>
      </w:tr>
      <w:tr w:rsidR="00E12ECB" w:rsidRPr="0052727B" w:rsidTr="00083F0A">
        <w:tc>
          <w:tcPr>
            <w:tcW w:w="1701" w:type="dxa"/>
          </w:tcPr>
          <w:p w:rsidR="00E12ECB" w:rsidRPr="0052727B" w:rsidRDefault="0052727B" w:rsidP="00083F0A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PCRU-REC 28</w:t>
            </w:r>
          </w:p>
        </w:tc>
        <w:tc>
          <w:tcPr>
            <w:tcW w:w="6516" w:type="dxa"/>
          </w:tcPr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การตรวจเยี่ยมคณะกรรมการจริยธรรมการวิจัยในมนุษย์ มหาวิทยาลัยราช</w:t>
            </w:r>
            <w:proofErr w:type="spellStart"/>
            <w:r w:rsidRPr="0052727B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ภัฏ</w:t>
            </w:r>
            <w:proofErr w:type="spellEnd"/>
            <w:r w:rsidRPr="0052727B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เพชรบูรณ์</w:t>
            </w:r>
          </w:p>
          <w:p w:rsidR="00E12ECB" w:rsidRPr="0052727B" w:rsidRDefault="0052727B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2727B">
              <w:rPr>
                <w:rFonts w:ascii="TH SarabunPSK" w:eastAsia="Sarabun" w:hAnsi="TH SarabunPSK" w:cs="TH SarabunPSK"/>
                <w:sz w:val="32"/>
                <w:szCs w:val="32"/>
              </w:rPr>
              <w:t>Survey and Audit of the PCRU-REC</w:t>
            </w:r>
          </w:p>
        </w:tc>
        <w:tc>
          <w:tcPr>
            <w:tcW w:w="800" w:type="dxa"/>
          </w:tcPr>
          <w:p w:rsidR="00E12ECB" w:rsidRPr="0052727B" w:rsidRDefault="00403353" w:rsidP="00403353">
            <w:pPr>
              <w:jc w:val="right"/>
              <w:rPr>
                <w:rFonts w:ascii="TH SarabunPSK" w:eastAsia="Sarabun" w:hAnsi="TH SarabunPSK" w:cs="TH SarabunPSK"/>
                <w:sz w:val="32"/>
                <w:szCs w:val="32"/>
              </w:rPr>
            </w:pPr>
            <w:bookmarkStart w:id="1" w:name="_heading=h.gjdgxs" w:colFirst="0" w:colLast="0"/>
            <w:bookmarkEnd w:id="1"/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283</w:t>
            </w:r>
          </w:p>
        </w:tc>
      </w:tr>
    </w:tbl>
    <w:p w:rsidR="00E12ECB" w:rsidRPr="0052727B" w:rsidRDefault="00E12ECB">
      <w:pPr>
        <w:jc w:val="center"/>
        <w:rPr>
          <w:rFonts w:ascii="TH SarabunPSK" w:hAnsi="TH SarabunPSK" w:cs="TH SarabunPSK"/>
        </w:rPr>
      </w:pPr>
    </w:p>
    <w:sectPr w:rsidR="00E12ECB" w:rsidRPr="0052727B">
      <w:pgSz w:w="11907" w:h="16839"/>
      <w:pgMar w:top="1440" w:right="1440" w:bottom="1440" w:left="1440" w:header="839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ECB"/>
    <w:rsid w:val="00002D07"/>
    <w:rsid w:val="00083F0A"/>
    <w:rsid w:val="00403353"/>
    <w:rsid w:val="0052727B"/>
    <w:rsid w:val="00E10057"/>
    <w:rsid w:val="00E12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F30C9F9-35FD-4FDD-91FD-32A678E4F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3498"/>
    <w:rPr>
      <w:rFonts w:cs="Angsana New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Default">
    <w:name w:val="Default"/>
    <w:rsid w:val="00C53498"/>
    <w:pPr>
      <w:widowControl w:val="0"/>
      <w:autoSpaceDE w:val="0"/>
      <w:autoSpaceDN w:val="0"/>
      <w:adjustRightInd w:val="0"/>
    </w:pPr>
    <w:rPr>
      <w:rFonts w:ascii="Cordia New" w:hAnsi="Cordia New" w:cs="Cordia New"/>
      <w:color w:val="000000"/>
    </w:rPr>
  </w:style>
  <w:style w:type="paragraph" w:styleId="a4">
    <w:name w:val="header"/>
    <w:basedOn w:val="a"/>
    <w:link w:val="a5"/>
    <w:rsid w:val="00C53498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5">
    <w:name w:val="หัวกระดาษ อักขระ"/>
    <w:basedOn w:val="a0"/>
    <w:link w:val="a4"/>
    <w:rsid w:val="00C53498"/>
    <w:rPr>
      <w:rFonts w:ascii="Times New Roman" w:eastAsia="Times New Roman" w:hAnsi="Times New Roman" w:cs="Angsana New"/>
      <w:sz w:val="24"/>
      <w:szCs w:val="24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410B2C"/>
    <w:rPr>
      <w:rFonts w:ascii="Segoe UI" w:hAnsi="Segoe UI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410B2C"/>
    <w:rPr>
      <w:rFonts w:ascii="Segoe UI" w:eastAsia="Times New Roman" w:hAnsi="Segoe UI" w:cs="Angsana New"/>
      <w:sz w:val="18"/>
      <w:szCs w:val="22"/>
    </w:rPr>
  </w:style>
  <w:style w:type="paragraph" w:styleId="a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Wt6AbugPwffCX6MxSpPzjP3CG3Q==">AMUW2mUBEZeEaPxAthktaFHeT6bDhfSaL+LxWm1LdcI/23eUvXVVfzHvyyya2tCcwAP7nQQdm9oNTARIPsuiG0gCJRY9u3vdw7yBtRsnwzlaVTHyaX6bqdX3XVnKH7T0+0maCdc/+EVO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</dc:creator>
  <cp:lastModifiedBy>PCRU</cp:lastModifiedBy>
  <cp:revision>6</cp:revision>
  <dcterms:created xsi:type="dcterms:W3CDTF">2022-07-22T06:44:00Z</dcterms:created>
  <dcterms:modified xsi:type="dcterms:W3CDTF">2022-08-03T08:28:00Z</dcterms:modified>
</cp:coreProperties>
</file>